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A9767" w14:textId="77777777" w:rsidR="0036394C" w:rsidRPr="00FF0163" w:rsidRDefault="0036394C" w:rsidP="00E55C81">
      <w:pPr>
        <w:pStyle w:val="NormalWeb"/>
        <w:jc w:val="both"/>
        <w:rPr>
          <w:rFonts w:asciiTheme="minorHAnsi" w:hAnsiTheme="minorHAnsi"/>
          <w:sz w:val="22"/>
          <w:szCs w:val="22"/>
        </w:rPr>
      </w:pPr>
      <w:r w:rsidRPr="00FF0163">
        <w:rPr>
          <w:rStyle w:val="Strong"/>
          <w:rFonts w:asciiTheme="minorHAnsi" w:eastAsiaTheme="majorEastAsia" w:hAnsiTheme="minorHAnsi"/>
          <w:sz w:val="22"/>
          <w:szCs w:val="22"/>
        </w:rPr>
        <w:t>For Immediate Release</w:t>
      </w:r>
    </w:p>
    <w:p w14:paraId="264EFCC6" w14:textId="5240E816" w:rsidR="0036394C" w:rsidRPr="00FF0163" w:rsidRDefault="0036394C" w:rsidP="00E55C81">
      <w:pPr>
        <w:pStyle w:val="Heading2"/>
        <w:jc w:val="center"/>
        <w:rPr>
          <w:rFonts w:asciiTheme="minorHAnsi" w:hAnsiTheme="minorHAnsi"/>
          <w:color w:val="000000" w:themeColor="text1"/>
          <w:sz w:val="24"/>
          <w:szCs w:val="24"/>
        </w:rPr>
      </w:pPr>
      <w:r w:rsidRPr="00FF0163">
        <w:rPr>
          <w:rStyle w:val="Strong"/>
          <w:rFonts w:asciiTheme="minorHAnsi" w:hAnsiTheme="minorHAnsi"/>
          <w:color w:val="000000" w:themeColor="text1"/>
          <w:sz w:val="24"/>
          <w:szCs w:val="24"/>
        </w:rPr>
        <w:t xml:space="preserve">SENCO GOLD &amp; DIAMONDS INTRODUCES A NEW WAY TO CHOOSE JEWELLERY </w:t>
      </w:r>
      <w:r w:rsidRPr="00FF0163">
        <w:rPr>
          <w:rStyle w:val="Strong"/>
          <w:rFonts w:asciiTheme="minorHAnsi" w:hAnsiTheme="minorHAnsi"/>
          <w:b w:val="0"/>
          <w:bCs w:val="0"/>
          <w:color w:val="000000" w:themeColor="text1"/>
          <w:sz w:val="24"/>
          <w:szCs w:val="24"/>
        </w:rPr>
        <w:t xml:space="preserve">— </w:t>
      </w:r>
      <w:r w:rsidRPr="00FF0163">
        <w:rPr>
          <w:rStyle w:val="Emphasis"/>
          <w:rFonts w:asciiTheme="minorHAnsi" w:hAnsiTheme="minorHAnsi"/>
          <w:b/>
          <w:bCs/>
          <w:color w:val="000000" w:themeColor="text1"/>
          <w:sz w:val="24"/>
          <w:szCs w:val="24"/>
        </w:rPr>
        <w:t>THE SHAPE OF YOU!</w:t>
      </w:r>
    </w:p>
    <w:p w14:paraId="3F43EDCE" w14:textId="6E040251" w:rsidR="0036394C" w:rsidRPr="00FF0163" w:rsidRDefault="0036394C" w:rsidP="00FF0163">
      <w:pPr>
        <w:autoSpaceDE w:val="0"/>
        <w:autoSpaceDN w:val="0"/>
        <w:adjustRightInd w:val="0"/>
        <w:jc w:val="center"/>
        <w:rPr>
          <w:b/>
          <w:bCs/>
          <w:color w:val="000000" w:themeColor="text1"/>
        </w:rPr>
      </w:pPr>
      <w:r w:rsidRPr="00FF0163">
        <w:rPr>
          <w:rStyle w:val="Strong"/>
          <w:b w:val="0"/>
          <w:bCs w:val="0"/>
          <w:color w:val="000000" w:themeColor="text1"/>
        </w:rPr>
        <w:t>A design-led innovation that interprets the language of the face to create a more intuitive, confident jewellery experience</w:t>
      </w:r>
      <w:r w:rsidR="00FF0163">
        <w:rPr>
          <w:rStyle w:val="Strong"/>
          <w:b w:val="0"/>
          <w:bCs w:val="0"/>
          <w:color w:val="000000" w:themeColor="text1"/>
        </w:rPr>
        <w:t xml:space="preserve"> to </w:t>
      </w:r>
      <w:r w:rsidR="00FF0163" w:rsidRPr="00FF0163">
        <w:rPr>
          <w:rStyle w:val="Strong"/>
          <w:b w:val="0"/>
          <w:bCs w:val="0"/>
          <w:color w:val="000000" w:themeColor="text1"/>
        </w:rPr>
        <w:t>frame the unique ‘Shape of You’!</w:t>
      </w:r>
    </w:p>
    <w:p w14:paraId="0B3D6F59" w14:textId="15CA90A5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106B60">
        <w:rPr>
          <w:rStyle w:val="Strong"/>
          <w:rFonts w:asciiTheme="minorHAnsi" w:eastAsiaTheme="majorEastAsia" w:hAnsiTheme="minorHAnsi"/>
          <w:u w:val="single"/>
        </w:rPr>
        <w:t xml:space="preserve">Kolkata, </w:t>
      </w:r>
      <w:r w:rsidR="00B67202">
        <w:rPr>
          <w:rStyle w:val="Strong"/>
          <w:rFonts w:asciiTheme="minorHAnsi" w:eastAsiaTheme="majorEastAsia" w:hAnsiTheme="minorHAnsi"/>
          <w:u w:val="single"/>
        </w:rPr>
        <w:t>February</w:t>
      </w:r>
      <w:r w:rsidRPr="00106B60">
        <w:rPr>
          <w:rStyle w:val="Strong"/>
          <w:rFonts w:asciiTheme="minorHAnsi" w:eastAsiaTheme="majorEastAsia" w:hAnsiTheme="minorHAnsi"/>
          <w:u w:val="single"/>
        </w:rPr>
        <w:t xml:space="preserve"> </w:t>
      </w:r>
      <w:r w:rsidR="001B27CD">
        <w:rPr>
          <w:rStyle w:val="Strong"/>
          <w:rFonts w:asciiTheme="minorHAnsi" w:eastAsiaTheme="majorEastAsia" w:hAnsiTheme="minorHAnsi"/>
          <w:u w:val="single"/>
        </w:rPr>
        <w:t>3rd</w:t>
      </w:r>
      <w:r w:rsidRPr="00106B60">
        <w:rPr>
          <w:rStyle w:val="Strong"/>
          <w:rFonts w:asciiTheme="minorHAnsi" w:eastAsiaTheme="majorEastAsia" w:hAnsiTheme="minorHAnsi"/>
          <w:u w:val="single"/>
        </w:rPr>
        <w:t>, 2026</w:t>
      </w:r>
      <w:r w:rsidRPr="00FF0163">
        <w:rPr>
          <w:rFonts w:asciiTheme="minorHAnsi" w:hAnsiTheme="minorHAnsi"/>
        </w:rPr>
        <w:t xml:space="preserve"> — For decades, jewellery has been chosen to complement what a woman wears.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Gold &amp; Diamonds now invites women to choose jewellery that complements who they are. Introducing </w:t>
      </w:r>
      <w:r w:rsidRPr="00FF0163">
        <w:rPr>
          <w:rStyle w:val="Strong"/>
          <w:rFonts w:asciiTheme="minorHAnsi" w:eastAsiaTheme="majorEastAsia" w:hAnsiTheme="minorHAnsi"/>
        </w:rPr>
        <w:t>‘The Shape of You’</w:t>
      </w:r>
      <w:r w:rsidRPr="00FF0163">
        <w:rPr>
          <w:rFonts w:asciiTheme="minorHAnsi" w:hAnsiTheme="minorHAnsi"/>
        </w:rPr>
        <w:t>, an intuitive new styling philosophy and technology-led feature that reimagines how jewellery is discovered</w:t>
      </w:r>
      <w:r>
        <w:rPr>
          <w:rFonts w:asciiTheme="minorHAnsi" w:hAnsiTheme="minorHAnsi"/>
        </w:rPr>
        <w:t xml:space="preserve">, </w:t>
      </w:r>
      <w:r w:rsidRPr="00FF0163">
        <w:rPr>
          <w:rFonts w:asciiTheme="minorHAnsi" w:hAnsiTheme="minorHAnsi"/>
        </w:rPr>
        <w:t>guided by the unique contours of the face.</w:t>
      </w:r>
    </w:p>
    <w:p w14:paraId="4EE56CEB" w14:textId="48F68777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Developed under the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 xml:space="preserve">creative and design vision of Joita Sen, Director &amp; Head of Marketing and Design, </w:t>
      </w:r>
      <w:proofErr w:type="spellStart"/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Senco</w:t>
      </w:r>
      <w:proofErr w:type="spellEnd"/>
      <w:r w:rsidRPr="00FF0163">
        <w:rPr>
          <w:rStyle w:val="Strong"/>
          <w:rFonts w:asciiTheme="minorHAnsi" w:eastAsiaTheme="majorEastAsia" w:hAnsiTheme="minorHAnsi"/>
          <w:b w:val="0"/>
          <w:bCs w:val="0"/>
        </w:rPr>
        <w:t xml:space="preserve"> Gold </w:t>
      </w:r>
      <w:r w:rsidR="00981BD8">
        <w:rPr>
          <w:rStyle w:val="Strong"/>
          <w:rFonts w:asciiTheme="minorHAnsi" w:eastAsiaTheme="majorEastAsia" w:hAnsiTheme="minorHAnsi"/>
          <w:b w:val="0"/>
          <w:bCs w:val="0"/>
        </w:rPr>
        <w:t>and Diamonds</w:t>
      </w:r>
      <w:r w:rsidRPr="00FF0163">
        <w:rPr>
          <w:rFonts w:asciiTheme="minorHAnsi" w:hAnsiTheme="minorHAnsi"/>
          <w:b/>
          <w:bCs/>
        </w:rPr>
        <w:t>,</w:t>
      </w:r>
      <w:r w:rsidRPr="00FF0163">
        <w:rPr>
          <w:rFonts w:asciiTheme="minorHAnsi" w:hAnsiTheme="minorHAnsi"/>
        </w:rPr>
        <w:t xml:space="preserve"> </w:t>
      </w:r>
      <w:r w:rsidRPr="00FF0163">
        <w:rPr>
          <w:rStyle w:val="Emphasis"/>
          <w:rFonts w:asciiTheme="minorHAnsi" w:eastAsiaTheme="majorEastAsia" w:hAnsiTheme="minorHAnsi"/>
        </w:rPr>
        <w:t>The Shape of You</w:t>
      </w:r>
      <w:r w:rsidRPr="00FF0163">
        <w:rPr>
          <w:rFonts w:asciiTheme="minorHAnsi" w:hAnsiTheme="minorHAnsi"/>
        </w:rPr>
        <w:t xml:space="preserve"> marks a significant design evolution for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and is the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first initiative of its kind in India</w:t>
      </w:r>
      <w:r w:rsidRPr="00FF0163">
        <w:rPr>
          <w:rFonts w:asciiTheme="minorHAnsi" w:hAnsiTheme="minorHAnsi"/>
        </w:rPr>
        <w:t xml:space="preserve"> to use face-shape analysis to guide jewellery styling. Every face tells a story through its unique curves and contours and now, it also guides the jewellery you choose. By interpreting facial structure, proportion and form, the initiative offers women a more confident way to select jewellery that feels instinctive, personal and expressive. It reflects </w:t>
      </w:r>
      <w:proofErr w:type="spellStart"/>
      <w:r w:rsidRPr="00FF0163">
        <w:rPr>
          <w:rFonts w:asciiTheme="minorHAnsi" w:hAnsiTheme="minorHAnsi"/>
        </w:rPr>
        <w:t>Senco’s</w:t>
      </w:r>
      <w:proofErr w:type="spellEnd"/>
      <w:r w:rsidRPr="00FF0163">
        <w:rPr>
          <w:rFonts w:asciiTheme="minorHAnsi" w:hAnsiTheme="minorHAnsi"/>
        </w:rPr>
        <w:t xml:space="preserve"> understanding that jewellery today is not merely ornament, but an extension of identity and self-expression.</w:t>
      </w:r>
    </w:p>
    <w:p w14:paraId="52904711" w14:textId="7CD38871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At the core of the experience is an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advanced face-scanning and analysis feature</w:t>
      </w:r>
      <w:r w:rsidRPr="00FF0163">
        <w:rPr>
          <w:rFonts w:asciiTheme="minorHAnsi" w:hAnsiTheme="minorHAnsi"/>
        </w:rPr>
        <w:t xml:space="preserve">, available in-store and on the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app. The technology recommends jewellery silhouettes that enhance natural balance</w:t>
      </w:r>
      <w:r>
        <w:rPr>
          <w:rFonts w:asciiTheme="minorHAnsi" w:hAnsiTheme="minorHAnsi"/>
        </w:rPr>
        <w:t xml:space="preserve"> </w:t>
      </w:r>
      <w:r w:rsidRPr="00FF0163">
        <w:rPr>
          <w:rFonts w:asciiTheme="minorHAnsi" w:hAnsiTheme="minorHAnsi"/>
        </w:rPr>
        <w:t>from elongated forms that refine softer contours, to fluid curves that soften stronger lines, and statement pieces that bring harmony and presence to every look.</w:t>
      </w:r>
    </w:p>
    <w:p w14:paraId="04032CE6" w14:textId="0222AD49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Often, women know when a piece feels right, even if they can’t explain why. </w:t>
      </w:r>
      <w:r w:rsidRPr="00FF0163">
        <w:rPr>
          <w:rStyle w:val="Emphasis"/>
          <w:rFonts w:asciiTheme="minorHAnsi" w:eastAsiaTheme="majorEastAsia" w:hAnsiTheme="minorHAnsi"/>
        </w:rPr>
        <w:t>The Shape of You</w:t>
      </w:r>
      <w:r w:rsidRPr="00FF0163">
        <w:rPr>
          <w:rFonts w:asciiTheme="minorHAnsi" w:hAnsiTheme="minorHAnsi"/>
        </w:rPr>
        <w:t xml:space="preserve"> gives language to that instinct, turning intuition into confidence. When jewellery is chosen in harmony with both the face and the ensemble, it does more than complete a look</w:t>
      </w:r>
      <w:r>
        <w:rPr>
          <w:rFonts w:asciiTheme="minorHAnsi" w:hAnsiTheme="minorHAnsi"/>
        </w:rPr>
        <w:t xml:space="preserve">, </w:t>
      </w:r>
      <w:r w:rsidRPr="00FF0163">
        <w:rPr>
          <w:rFonts w:asciiTheme="minorHAnsi" w:hAnsiTheme="minorHAnsi"/>
        </w:rPr>
        <w:t>it elevates it. Angular designs add definition to round faces, soft curves balance square faces, teardrops enhance triangular shapes, chandelier earrings complement oblong faces, while oval and heart-shaped faces can carry almost any design. The result is jewellery that aligns effortlessly, allowing women to stand out with quiet assurance.</w:t>
      </w:r>
    </w:p>
    <w:p w14:paraId="08DE1F3E" w14:textId="77777777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The curated recommendations span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earrings and necklaces</w:t>
      </w:r>
      <w:r w:rsidRPr="00FF0163">
        <w:rPr>
          <w:rFonts w:asciiTheme="minorHAnsi" w:hAnsiTheme="minorHAnsi"/>
        </w:rPr>
        <w:t xml:space="preserve"> across face shapes, offering guidance that feels considered rather than prescriptive. Rather than setting rules, </w:t>
      </w:r>
      <w:r w:rsidRPr="00FF0163">
        <w:rPr>
          <w:rStyle w:val="Emphasis"/>
          <w:rFonts w:asciiTheme="minorHAnsi" w:eastAsiaTheme="majorEastAsia" w:hAnsiTheme="minorHAnsi"/>
        </w:rPr>
        <w:t>The Shape of You</w:t>
      </w:r>
      <w:r w:rsidRPr="00FF0163">
        <w:rPr>
          <w:rFonts w:asciiTheme="minorHAnsi" w:hAnsiTheme="minorHAnsi"/>
        </w:rPr>
        <w:t xml:space="preserve"> opens possibilities, helping women discover designs that feel inherently right for them.</w:t>
      </w:r>
    </w:p>
    <w:p w14:paraId="3F7051E8" w14:textId="6A54023F" w:rsidR="00106B60" w:rsidRPr="00106B60" w:rsidRDefault="00FF0163" w:rsidP="00FF0163">
      <w:pPr>
        <w:pStyle w:val="NormalWeb"/>
        <w:jc w:val="both"/>
        <w:rPr>
          <w:rFonts w:asciiTheme="minorHAnsi" w:eastAsiaTheme="majorEastAsia" w:hAnsiTheme="minorHAnsi"/>
          <w:i/>
          <w:iCs/>
        </w:rPr>
      </w:pPr>
      <w:r w:rsidRPr="00FF0163">
        <w:rPr>
          <w:rFonts w:asciiTheme="minorHAnsi" w:hAnsiTheme="minorHAnsi"/>
        </w:rPr>
        <w:t xml:space="preserve">Speaking about the idea behind the concept, </w:t>
      </w:r>
      <w:r w:rsidRPr="00FF0163">
        <w:rPr>
          <w:rStyle w:val="Strong"/>
          <w:rFonts w:asciiTheme="minorHAnsi" w:eastAsiaTheme="majorEastAsia" w:hAnsiTheme="minorHAnsi"/>
        </w:rPr>
        <w:t>Joita Sen</w:t>
      </w:r>
      <w:r w:rsidR="00981BD8">
        <w:rPr>
          <w:rStyle w:val="Strong"/>
          <w:rFonts w:asciiTheme="minorHAnsi" w:eastAsiaTheme="majorEastAsia" w:hAnsiTheme="minorHAnsi"/>
        </w:rPr>
        <w:t>,</w:t>
      </w:r>
      <w:r w:rsidRPr="00FF0163">
        <w:rPr>
          <w:rFonts w:asciiTheme="minorHAnsi" w:hAnsiTheme="minorHAnsi"/>
        </w:rPr>
        <w:t xml:space="preserve"> </w:t>
      </w:r>
      <w:r w:rsidR="00981BD8" w:rsidRPr="00981BD8">
        <w:rPr>
          <w:rStyle w:val="Strong"/>
          <w:rFonts w:asciiTheme="minorHAnsi" w:eastAsiaTheme="majorEastAsia" w:hAnsiTheme="minorHAnsi"/>
        </w:rPr>
        <w:t xml:space="preserve">Director &amp; Head of Marketing and Design, </w:t>
      </w:r>
      <w:proofErr w:type="spellStart"/>
      <w:r w:rsidR="00981BD8" w:rsidRPr="00981BD8">
        <w:rPr>
          <w:rStyle w:val="Strong"/>
          <w:rFonts w:asciiTheme="minorHAnsi" w:eastAsiaTheme="majorEastAsia" w:hAnsiTheme="minorHAnsi"/>
        </w:rPr>
        <w:t>Senco</w:t>
      </w:r>
      <w:proofErr w:type="spellEnd"/>
      <w:r w:rsidR="00981BD8" w:rsidRPr="00981BD8">
        <w:rPr>
          <w:rStyle w:val="Strong"/>
          <w:rFonts w:asciiTheme="minorHAnsi" w:eastAsiaTheme="majorEastAsia" w:hAnsiTheme="minorHAnsi"/>
        </w:rPr>
        <w:t xml:space="preserve"> Gold and Diamonds</w:t>
      </w:r>
      <w:r w:rsidR="00981BD8" w:rsidRPr="00981BD8">
        <w:rPr>
          <w:rFonts w:asciiTheme="minorHAnsi" w:hAnsiTheme="minorHAnsi"/>
        </w:rPr>
        <w:t>,</w:t>
      </w:r>
      <w:r w:rsidR="00981BD8" w:rsidRPr="00FF0163">
        <w:rPr>
          <w:rFonts w:asciiTheme="minorHAnsi" w:hAnsiTheme="minorHAnsi"/>
        </w:rPr>
        <w:t xml:space="preserve"> </w:t>
      </w:r>
      <w:r w:rsidRPr="00FF0163">
        <w:rPr>
          <w:rFonts w:asciiTheme="minorHAnsi" w:hAnsiTheme="minorHAnsi"/>
        </w:rPr>
        <w:t>said</w:t>
      </w:r>
      <w:r w:rsidRPr="00106B60">
        <w:rPr>
          <w:rFonts w:asciiTheme="minorHAnsi" w:hAnsiTheme="minorHAnsi"/>
        </w:rPr>
        <w:t xml:space="preserve">, </w:t>
      </w:r>
      <w:r w:rsidR="00106B60" w:rsidRPr="00106B60">
        <w:rPr>
          <w:rFonts w:asciiTheme="minorHAnsi" w:hAnsiTheme="minorHAnsi"/>
        </w:rPr>
        <w:t xml:space="preserve">“Design is about understanding before it is about creation. Jewellery should feel right not because it is trendy, but because it reflects who you are. With </w:t>
      </w:r>
      <w:r w:rsidR="00106B60" w:rsidRPr="00106B60">
        <w:rPr>
          <w:rStyle w:val="Emphasis"/>
          <w:rFonts w:asciiTheme="minorHAnsi" w:eastAsiaTheme="majorEastAsia" w:hAnsiTheme="minorHAnsi"/>
        </w:rPr>
        <w:t>The Shape of You</w:t>
      </w:r>
      <w:r w:rsidR="00106B60" w:rsidRPr="00106B60">
        <w:rPr>
          <w:rFonts w:asciiTheme="minorHAnsi" w:hAnsiTheme="minorHAnsi"/>
        </w:rPr>
        <w:t>, we’ve translated instinctive responses to form</w:t>
      </w:r>
      <w:r w:rsidR="00106B60">
        <w:rPr>
          <w:rFonts w:asciiTheme="minorHAnsi" w:hAnsiTheme="minorHAnsi"/>
        </w:rPr>
        <w:t>,</w:t>
      </w:r>
      <w:r w:rsidR="00106B60" w:rsidRPr="00106B60">
        <w:rPr>
          <w:rFonts w:asciiTheme="minorHAnsi" w:hAnsiTheme="minorHAnsi"/>
        </w:rPr>
        <w:t xml:space="preserve"> interpreting facial structure and proportion  into a more confident, intuitive jewellery experience, where design works in harmony with the face and the woman </w:t>
      </w:r>
      <w:r w:rsidR="00106B60" w:rsidRPr="00106B60">
        <w:rPr>
          <w:rFonts w:asciiTheme="minorHAnsi" w:hAnsiTheme="minorHAnsi"/>
        </w:rPr>
        <w:lastRenderedPageBreak/>
        <w:t xml:space="preserve">wearing it. That’s the </w:t>
      </w:r>
      <w:proofErr w:type="spellStart"/>
      <w:r w:rsidR="00106B60" w:rsidRPr="00106B60">
        <w:rPr>
          <w:rFonts w:asciiTheme="minorHAnsi" w:hAnsiTheme="minorHAnsi"/>
        </w:rPr>
        <w:t>Senco</w:t>
      </w:r>
      <w:proofErr w:type="spellEnd"/>
      <w:r w:rsidR="00106B60" w:rsidRPr="00106B60">
        <w:rPr>
          <w:rFonts w:asciiTheme="minorHAnsi" w:hAnsiTheme="minorHAnsi"/>
        </w:rPr>
        <w:t xml:space="preserve"> difference: where design, heritage craftsmanship and insight come together to create jewellery that doesn’t just adorn you, it celebrates you.”</w:t>
      </w:r>
    </w:p>
    <w:p w14:paraId="496F1587" w14:textId="77777777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With </w:t>
      </w:r>
      <w:r w:rsidRPr="00FF0163">
        <w:rPr>
          <w:rStyle w:val="Emphasis"/>
          <w:rFonts w:asciiTheme="minorHAnsi" w:eastAsiaTheme="majorEastAsia" w:hAnsiTheme="minorHAnsi"/>
        </w:rPr>
        <w:t>The Shape of You</w:t>
      </w:r>
      <w:r w:rsidRPr="00FF0163">
        <w:rPr>
          <w:rFonts w:asciiTheme="minorHAnsi" w:hAnsiTheme="minorHAnsi"/>
        </w:rPr>
        <w:t xml:space="preserve">,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Gold &amp; Diamonds moves beyond conventional styling norms,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placing the woman, not the trend, at the centre of desig</w:t>
      </w:r>
      <w:r w:rsidRPr="00FF0163">
        <w:rPr>
          <w:rStyle w:val="Strong"/>
          <w:rFonts w:asciiTheme="minorHAnsi" w:eastAsiaTheme="majorEastAsia" w:hAnsiTheme="minorHAnsi"/>
        </w:rPr>
        <w:t>n</w:t>
      </w:r>
      <w:r w:rsidRPr="00FF0163">
        <w:rPr>
          <w:rFonts w:asciiTheme="minorHAnsi" w:hAnsiTheme="minorHAnsi"/>
        </w:rPr>
        <w:t>. The initiative reflects the brand’s belief that jewellery should work in quiet harmony with the wearer, enhancing confidence without demanding attention.</w:t>
      </w:r>
    </w:p>
    <w:p w14:paraId="4599A9AB" w14:textId="7B565014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Backed by </w:t>
      </w:r>
      <w:r w:rsidRPr="00FF0163">
        <w:rPr>
          <w:rStyle w:val="Strong"/>
          <w:rFonts w:asciiTheme="minorHAnsi" w:eastAsiaTheme="majorEastAsia" w:hAnsiTheme="minorHAnsi"/>
          <w:b w:val="0"/>
          <w:bCs w:val="0"/>
        </w:rPr>
        <w:t>85 years of trust</w:t>
      </w:r>
      <w:r w:rsidRPr="00FF0163">
        <w:rPr>
          <w:rFonts w:asciiTheme="minorHAnsi" w:hAnsiTheme="minorHAnsi"/>
        </w:rPr>
        <w:t xml:space="preserve">,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Gold &amp; Diamonds’ legacy is built on refined </w:t>
      </w:r>
      <w:proofErr w:type="spellStart"/>
      <w:r w:rsidRPr="00FF0163">
        <w:rPr>
          <w:rFonts w:asciiTheme="minorHAnsi" w:hAnsiTheme="minorHAnsi"/>
        </w:rPr>
        <w:t>karigari</w:t>
      </w:r>
      <w:proofErr w:type="spellEnd"/>
      <w:r w:rsidRPr="00FF0163">
        <w:rPr>
          <w:rFonts w:asciiTheme="minorHAnsi" w:hAnsiTheme="minorHAnsi"/>
        </w:rPr>
        <w:t xml:space="preserve">, design integrity, and a deep understanding of Indian aesthetics. </w:t>
      </w:r>
      <w:r w:rsidRPr="00FF0163">
        <w:rPr>
          <w:rStyle w:val="Emphasis"/>
          <w:rFonts w:asciiTheme="minorHAnsi" w:eastAsiaTheme="majorEastAsia" w:hAnsiTheme="minorHAnsi"/>
        </w:rPr>
        <w:t>The Shape of You</w:t>
      </w:r>
      <w:r w:rsidRPr="00FF0163">
        <w:rPr>
          <w:rFonts w:asciiTheme="minorHAnsi" w:hAnsiTheme="minorHAnsi"/>
        </w:rPr>
        <w:t xml:space="preserve"> extends this legacy into a new era</w:t>
      </w:r>
      <w:r>
        <w:rPr>
          <w:rFonts w:asciiTheme="minorHAnsi" w:hAnsiTheme="minorHAnsi"/>
        </w:rPr>
        <w:t xml:space="preserve">, </w:t>
      </w:r>
      <w:r w:rsidRPr="00FF0163">
        <w:rPr>
          <w:rFonts w:asciiTheme="minorHAnsi" w:hAnsiTheme="minorHAnsi"/>
        </w:rPr>
        <w:t>where design intelligence meets personal insight.</w:t>
      </w:r>
    </w:p>
    <w:p w14:paraId="330EE5DB" w14:textId="77777777" w:rsidR="00FF0163" w:rsidRPr="00FF0163" w:rsidRDefault="00FF0163" w:rsidP="00FF0163">
      <w:pPr>
        <w:pStyle w:val="NormalWeb"/>
        <w:jc w:val="both"/>
        <w:rPr>
          <w:rFonts w:asciiTheme="minorHAnsi" w:hAnsiTheme="minorHAnsi"/>
        </w:rPr>
      </w:pPr>
      <w:r w:rsidRPr="00FF0163">
        <w:rPr>
          <w:rFonts w:asciiTheme="minorHAnsi" w:hAnsiTheme="minorHAnsi"/>
        </w:rPr>
        <w:t xml:space="preserve">The feature is now available across select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Gold &amp; Diamonds stores and on the </w:t>
      </w:r>
      <w:proofErr w:type="spellStart"/>
      <w:r w:rsidRPr="00FF0163">
        <w:rPr>
          <w:rFonts w:asciiTheme="minorHAnsi" w:hAnsiTheme="minorHAnsi"/>
        </w:rPr>
        <w:t>Senco</w:t>
      </w:r>
      <w:proofErr w:type="spellEnd"/>
      <w:r w:rsidRPr="00FF0163">
        <w:rPr>
          <w:rFonts w:asciiTheme="minorHAnsi" w:hAnsiTheme="minorHAnsi"/>
        </w:rPr>
        <w:t xml:space="preserve"> app, offering women a more confident and considered way to choose jewellery.</w:t>
      </w:r>
    </w:p>
    <w:p w14:paraId="5D94C924" w14:textId="10F707D6" w:rsidR="00FF0163" w:rsidRPr="00FF0163" w:rsidRDefault="00FF0163" w:rsidP="00FF0163">
      <w:pPr>
        <w:pStyle w:val="NormalWeb"/>
        <w:rPr>
          <w:rFonts w:asciiTheme="minorHAnsi" w:hAnsiTheme="minorHAnsi"/>
        </w:rPr>
      </w:pPr>
      <w:r w:rsidRPr="00FF0163">
        <w:rPr>
          <w:rStyle w:val="Strong"/>
          <w:rFonts w:asciiTheme="minorHAnsi" w:eastAsiaTheme="majorEastAsia" w:hAnsiTheme="minorHAnsi"/>
        </w:rPr>
        <w:t>Instagram:</w:t>
      </w:r>
      <w:r w:rsidRPr="00FF0163">
        <w:rPr>
          <w:rFonts w:asciiTheme="minorHAnsi" w:hAnsiTheme="minorHAnsi"/>
        </w:rPr>
        <w:t xml:space="preserve"> </w:t>
      </w:r>
      <w:hyperlink r:id="rId5" w:tgtFrame="_new" w:history="1">
        <w:r w:rsidRPr="00FF0163">
          <w:rPr>
            <w:rStyle w:val="Hyperlink"/>
            <w:rFonts w:asciiTheme="minorHAnsi" w:eastAsiaTheme="majorEastAsia" w:hAnsiTheme="minorHAnsi"/>
          </w:rPr>
          <w:t>https://www.instagram.com/reels/DTpF1TXgrtA/</w:t>
        </w:r>
      </w:hyperlink>
      <w:r w:rsidRPr="00FF0163">
        <w:rPr>
          <w:rFonts w:asciiTheme="minorHAnsi" w:hAnsiTheme="minorHAnsi"/>
        </w:rPr>
        <w:br/>
      </w:r>
      <w:r w:rsidRPr="00FF0163">
        <w:rPr>
          <w:rStyle w:val="Strong"/>
          <w:rFonts w:asciiTheme="minorHAnsi" w:eastAsiaTheme="majorEastAsia" w:hAnsiTheme="minorHAnsi"/>
        </w:rPr>
        <w:t>YouTube</w:t>
      </w:r>
      <w:r w:rsidR="00B67202">
        <w:rPr>
          <w:rStyle w:val="Strong"/>
          <w:rFonts w:asciiTheme="minorHAnsi" w:eastAsiaTheme="majorEastAsia" w:hAnsiTheme="minorHAnsi"/>
        </w:rPr>
        <w:t xml:space="preserve"> 1 </w:t>
      </w:r>
      <w:r w:rsidRPr="00FF0163">
        <w:rPr>
          <w:rStyle w:val="Strong"/>
          <w:rFonts w:asciiTheme="minorHAnsi" w:eastAsiaTheme="majorEastAsia" w:hAnsiTheme="minorHAnsi"/>
        </w:rPr>
        <w:t>:</w:t>
      </w:r>
      <w:r w:rsidRPr="00FF0163">
        <w:rPr>
          <w:rFonts w:asciiTheme="minorHAnsi" w:hAnsiTheme="minorHAnsi"/>
        </w:rPr>
        <w:t xml:space="preserve"> </w:t>
      </w:r>
      <w:hyperlink r:id="rId6" w:history="1">
        <w:r w:rsidR="00B67202" w:rsidRPr="0047508E">
          <w:rPr>
            <w:rStyle w:val="Hyperlink"/>
            <w:rFonts w:asciiTheme="minorHAnsi" w:hAnsiTheme="minorHAnsi"/>
          </w:rPr>
          <w:t>https://www.youtube.com/shorts/65x2IcCS22w</w:t>
        </w:r>
      </w:hyperlink>
      <w:r w:rsidR="00B67202">
        <w:rPr>
          <w:rFonts w:asciiTheme="minorHAnsi" w:hAnsiTheme="minorHAnsi"/>
        </w:rPr>
        <w:t xml:space="preserve"> </w:t>
      </w:r>
    </w:p>
    <w:p w14:paraId="783107F8" w14:textId="6BA02442" w:rsidR="00EF1196" w:rsidRPr="00FF0163" w:rsidRDefault="00B67202" w:rsidP="00FF0163">
      <w:pPr>
        <w:pStyle w:val="NormalWeb"/>
        <w:jc w:val="both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="Aptos" w:hAnsi="Aptos"/>
          <w:b/>
          <w:bCs/>
          <w:color w:val="000000"/>
        </w:rPr>
        <w:t>Youtube</w:t>
      </w:r>
      <w:proofErr w:type="spellEnd"/>
      <w:r>
        <w:rPr>
          <w:rFonts w:ascii="Aptos" w:hAnsi="Aptos"/>
          <w:color w:val="000000"/>
        </w:rPr>
        <w:t>  2 :  </w:t>
      </w:r>
      <w:hyperlink r:id="rId7" w:history="1">
        <w:r>
          <w:rPr>
            <w:rStyle w:val="Hyperlink"/>
            <w:rFonts w:ascii="Aptos" w:eastAsiaTheme="majorEastAsia" w:hAnsi="Aptos"/>
          </w:rPr>
          <w:t>https://www.youtube.com/watch?v=PLxSrVnFHNs</w:t>
        </w:r>
      </w:hyperlink>
    </w:p>
    <w:sectPr w:rsidR="00EF1196" w:rsidRPr="00FF01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65516"/>
    <w:multiLevelType w:val="multilevel"/>
    <w:tmpl w:val="C5669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63DE1"/>
    <w:multiLevelType w:val="multilevel"/>
    <w:tmpl w:val="270A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2E5915"/>
    <w:multiLevelType w:val="multilevel"/>
    <w:tmpl w:val="6DB8A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6005528">
    <w:abstractNumId w:val="0"/>
  </w:num>
  <w:num w:numId="2" w16cid:durableId="2129473686">
    <w:abstractNumId w:val="2"/>
  </w:num>
  <w:num w:numId="3" w16cid:durableId="2052614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208"/>
    <w:rsid w:val="00106B60"/>
    <w:rsid w:val="001A37E6"/>
    <w:rsid w:val="001B27CD"/>
    <w:rsid w:val="002E6377"/>
    <w:rsid w:val="0036394C"/>
    <w:rsid w:val="003E67A5"/>
    <w:rsid w:val="005A79A4"/>
    <w:rsid w:val="005B4DF4"/>
    <w:rsid w:val="00657669"/>
    <w:rsid w:val="008C195B"/>
    <w:rsid w:val="008C2BCF"/>
    <w:rsid w:val="008E7877"/>
    <w:rsid w:val="00901DEC"/>
    <w:rsid w:val="00981BD8"/>
    <w:rsid w:val="009D299A"/>
    <w:rsid w:val="009E6967"/>
    <w:rsid w:val="00A67059"/>
    <w:rsid w:val="00A861F1"/>
    <w:rsid w:val="00B67202"/>
    <w:rsid w:val="00C332A7"/>
    <w:rsid w:val="00C43068"/>
    <w:rsid w:val="00CA5A70"/>
    <w:rsid w:val="00DA005B"/>
    <w:rsid w:val="00DC6EF9"/>
    <w:rsid w:val="00E55C81"/>
    <w:rsid w:val="00EB2208"/>
    <w:rsid w:val="00EF1196"/>
    <w:rsid w:val="00F40AE2"/>
    <w:rsid w:val="00F94BB4"/>
    <w:rsid w:val="00FF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92D22"/>
  <w15:chartTrackingRefBased/>
  <w15:docId w15:val="{43CA3CAB-357D-AE47-A4CF-546D7A8A8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2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22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2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20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20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20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20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2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B22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B22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2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2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2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2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2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2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2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20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2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2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2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2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2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2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20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B220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 w:bidi="hi-IN"/>
      <w14:ligatures w14:val="none"/>
    </w:rPr>
  </w:style>
  <w:style w:type="character" w:styleId="Strong">
    <w:name w:val="Strong"/>
    <w:basedOn w:val="DefaultParagraphFont"/>
    <w:uiPriority w:val="22"/>
    <w:qFormat/>
    <w:rsid w:val="00EB2208"/>
    <w:rPr>
      <w:b/>
      <w:bCs/>
    </w:rPr>
  </w:style>
  <w:style w:type="character" w:customStyle="1" w:styleId="apple-converted-space">
    <w:name w:val="apple-converted-space"/>
    <w:basedOn w:val="DefaultParagraphFont"/>
    <w:rsid w:val="00EB2208"/>
  </w:style>
  <w:style w:type="character" w:styleId="Emphasis">
    <w:name w:val="Emphasis"/>
    <w:basedOn w:val="DefaultParagraphFont"/>
    <w:uiPriority w:val="20"/>
    <w:qFormat/>
    <w:rsid w:val="00EB2208"/>
    <w:rPr>
      <w:i/>
      <w:iCs/>
    </w:rPr>
  </w:style>
  <w:style w:type="character" w:styleId="Hyperlink">
    <w:name w:val="Hyperlink"/>
    <w:basedOn w:val="DefaultParagraphFont"/>
    <w:uiPriority w:val="99"/>
    <w:unhideWhenUsed/>
    <w:rsid w:val="008C195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95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6720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LxSrVnFH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shorts/65x2IcCS22w" TargetMode="External"/><Relationship Id="rId5" Type="http://schemas.openxmlformats.org/officeDocument/2006/relationships/hyperlink" Target="https://www.instagram.com/reels/DTpF1TXgrt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3673</Characters>
  <Application>Microsoft Office Word</Application>
  <DocSecurity>0</DocSecurity>
  <Lines>72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Singh</dc:creator>
  <cp:keywords/>
  <dc:description/>
  <cp:lastModifiedBy>Nakshatra Pramod</cp:lastModifiedBy>
  <cp:revision>2</cp:revision>
  <dcterms:created xsi:type="dcterms:W3CDTF">2026-02-03T10:53:00Z</dcterms:created>
  <dcterms:modified xsi:type="dcterms:W3CDTF">2026-02-03T10:53:00Z</dcterms:modified>
</cp:coreProperties>
</file>